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192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</w:p>
    <w:p>
      <w:pPr>
        <w:adjustRightInd w:val="0"/>
        <w:spacing w:line="600" w:lineRule="exact"/>
        <w:jc w:val="center"/>
        <w:rPr>
          <w:rFonts w:hint="eastAsia" w:ascii="华文中宋" w:hAnsi="华文中宋" w:eastAsia="华文中宋" w:cs="Times New Roman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i w:val="0"/>
          <w:iCs w:val="0"/>
          <w:caps w:val="0"/>
          <w:spacing w:val="0"/>
          <w:sz w:val="36"/>
          <w:szCs w:val="36"/>
          <w:shd w:val="clear"/>
          <w:lang w:eastAsia="zh-CN"/>
        </w:rPr>
        <w:t>农村土地承包仲裁培训班</w:t>
      </w:r>
      <w:r>
        <w:rPr>
          <w:rFonts w:hint="eastAsia" w:ascii="华文中宋" w:hAnsi="华文中宋" w:eastAsia="华文中宋" w:cs="Times New Roman"/>
          <w:b/>
          <w:kern w:val="0"/>
          <w:sz w:val="36"/>
          <w:szCs w:val="36"/>
        </w:rPr>
        <w:t>（第一期）</w:t>
      </w:r>
    </w:p>
    <w:p>
      <w:pPr>
        <w:adjustRightInd w:val="0"/>
        <w:spacing w:line="600" w:lineRule="exact"/>
        <w:jc w:val="center"/>
        <w:rPr>
          <w:rFonts w:hint="eastAsia" w:ascii="华文中宋" w:hAnsi="华文中宋" w:eastAsia="华文中宋" w:cs="Times New Roman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kern w:val="0"/>
          <w:sz w:val="36"/>
          <w:szCs w:val="36"/>
        </w:rPr>
        <w:t>报到须知</w:t>
      </w:r>
    </w:p>
    <w:p>
      <w:pPr>
        <w:adjustRightInd w:val="0"/>
        <w:spacing w:after="120" w:line="560" w:lineRule="exact"/>
        <w:ind w:firstLine="467" w:firstLineChars="150"/>
        <w:rPr>
          <w:rFonts w:ascii="楷体_GB2312" w:hAnsi="黑体" w:eastAsia="楷体_GB2312" w:cs="Times New Roman"/>
          <w:kern w:val="0"/>
          <w:sz w:val="32"/>
          <w:szCs w:val="32"/>
        </w:rPr>
      </w:pPr>
    </w:p>
    <w:p>
      <w:pPr>
        <w:adjustRightInd w:val="0"/>
        <w:spacing w:line="600" w:lineRule="exact"/>
        <w:ind w:firstLine="622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一、培训时间和地点</w:t>
      </w:r>
    </w:p>
    <w:p>
      <w:pPr>
        <w:adjustRightInd w:val="0"/>
        <w:spacing w:line="600" w:lineRule="exact"/>
        <w:ind w:firstLine="622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培训时间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日全天报到，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日至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月1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日培训，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日返程。</w:t>
      </w:r>
    </w:p>
    <w:p>
      <w:pPr>
        <w:adjustRightInd w:val="0"/>
        <w:spacing w:line="600" w:lineRule="exact"/>
        <w:ind w:firstLine="622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培训地点：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恩施富园国宾酒店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湖北省恩施州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恩施市航空大道96号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联系人及电话：张宏秋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13872736878）。</w:t>
      </w:r>
    </w:p>
    <w:p>
      <w:pPr>
        <w:adjustRightInd w:val="0"/>
        <w:spacing w:line="600" w:lineRule="exact"/>
        <w:ind w:firstLine="622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</w:t>
      </w:r>
      <w:r>
        <w:rPr>
          <w:rFonts w:ascii="黑体" w:hAnsi="黑体" w:eastAsia="黑体" w:cs="Times New Roman"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费用</w:t>
      </w:r>
      <w:r>
        <w:rPr>
          <w:rFonts w:ascii="黑体" w:hAnsi="黑体" w:eastAsia="黑体" w:cs="Times New Roman"/>
          <w:kern w:val="0"/>
          <w:sz w:val="32"/>
          <w:szCs w:val="32"/>
        </w:rPr>
        <w:t>标准</w:t>
      </w:r>
    </w:p>
    <w:p>
      <w:pPr>
        <w:keepNext w:val="0"/>
        <w:keepLines w:val="0"/>
        <w:widowControl/>
        <w:suppressLineNumbers w:val="0"/>
        <w:spacing w:line="600" w:lineRule="exact"/>
        <w:ind w:firstLine="622" w:firstLineChars="200"/>
        <w:jc w:val="both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培训费3200元/人（含师资、伙食、培训场地、培训资料、 </w:t>
      </w:r>
    </w:p>
    <w:p>
      <w:pPr>
        <w:keepNext w:val="0"/>
        <w:keepLines w:val="0"/>
        <w:widowControl/>
        <w:suppressLineNumbers w:val="0"/>
        <w:spacing w:line="600" w:lineRule="exact"/>
        <w:ind w:firstLine="0" w:firstLineChars="0"/>
        <w:jc w:val="both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现场教学、意外保险等费用）。学员可根据本单位要求选择单 </w:t>
      </w:r>
    </w:p>
    <w:p>
      <w:pPr>
        <w:keepNext w:val="0"/>
        <w:keepLines w:val="0"/>
        <w:widowControl/>
        <w:suppressLineNumbers w:val="0"/>
        <w:spacing w:line="600" w:lineRule="exact"/>
        <w:ind w:firstLine="0" w:firstLineChars="0"/>
        <w:jc w:val="both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住或双住，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单住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290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元/间/天，双住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340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元/间/天。住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宿统一安排，费用由管理干部学院代收。上述费用统一开具农业农村部管理干部学院发票（发票项目：培训费）。学员往返交通费自理，按照中央和国家机关差旅费有关规定回单位报销。团体报12人及以上可免除一人培训费（不含住宿费）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adjustRightInd w:val="0"/>
        <w:spacing w:line="600" w:lineRule="exact"/>
        <w:ind w:firstLine="622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</w:t>
      </w:r>
      <w:r>
        <w:rPr>
          <w:rFonts w:ascii="黑体" w:hAnsi="黑体" w:eastAsia="黑体" w:cs="Times New Roman"/>
          <w:kern w:val="0"/>
          <w:sz w:val="32"/>
          <w:szCs w:val="32"/>
        </w:rPr>
        <w:t>、乘车路线</w:t>
      </w:r>
    </w:p>
    <w:p>
      <w:pPr>
        <w:keepNext w:val="0"/>
        <w:keepLines w:val="0"/>
        <w:widowControl/>
        <w:suppressLineNumbers w:val="0"/>
        <w:spacing w:line="600" w:lineRule="exact"/>
        <w:ind w:firstLine="622" w:firstLineChars="200"/>
        <w:jc w:val="both"/>
        <w:rPr>
          <w:rFonts w:hint="eastAsia" w:eastAsia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恩施许家坪国际机场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距离酒店约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km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，打车24分钟。 </w:t>
      </w:r>
    </w:p>
    <w:p>
      <w:pPr>
        <w:widowControl/>
        <w:spacing w:line="600" w:lineRule="exact"/>
        <w:ind w:firstLine="622" w:firstLineChars="200"/>
        <w:rPr>
          <w:rFonts w:hint="eastAsia" w:ascii="Times New Roman" w:cs="Times New Roman"/>
          <w:sz w:val="32"/>
          <w:szCs w:val="32"/>
          <w:lang w:bidi="ar"/>
        </w:rPr>
        <w:sectPr>
          <w:footerReference r:id="rId5" w:type="default"/>
          <w:pgSz w:w="11907" w:h="16840"/>
          <w:pgMar w:top="1440" w:right="1797" w:bottom="1440" w:left="1797" w:header="851" w:footer="1276" w:gutter="0"/>
          <w:pgNumType w:start="1"/>
          <w:cols w:space="720" w:num="1"/>
          <w:docGrid w:type="linesAndChars" w:linePitch="581" w:charSpace="-2029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恩施站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距离酒店约9.8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km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，打车28分钟。</w:t>
      </w:r>
      <w:bookmarkStart w:id="0" w:name="_GoBack"/>
      <w:bookmarkEnd w:id="0"/>
    </w:p>
    <w:p>
      <w:pPr>
        <w:widowControl/>
        <w:spacing w:line="600" w:lineRule="exact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22171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22171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93141E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607E2A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等线" w:hAnsi="等线" w:eastAsia="等线"/>
      <w:kern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2025-04-28T01:56:00Z</dcterms:created>
  <cp:lastModifiedBy> </cp:lastModifiedBy>
  <dcterms:modified xsi:type="dcterms:W3CDTF">2026-03-06T08:45:33Z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9C76B29D57344EC48CB37209BD4BFD26</vt:lpwstr>
  </property>
</Properties>
</file>