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76" w:rsidRDefault="00105E76" w:rsidP="00105E76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bCs/>
          <w:kern w:val="0"/>
          <w:sz w:val="28"/>
          <w:szCs w:val="28"/>
        </w:rPr>
        <w:t>10</w:t>
      </w:r>
    </w:p>
    <w:p w:rsidR="00105E76" w:rsidRPr="006E38BD" w:rsidRDefault="00105E76" w:rsidP="00105E76">
      <w:pPr>
        <w:pStyle w:val="1"/>
        <w:rPr>
          <w:rFonts w:ascii="华文中宋" w:hAnsi="华文中宋"/>
          <w:b w:val="0"/>
          <w:sz w:val="32"/>
        </w:rPr>
      </w:pPr>
      <w:r w:rsidRPr="006E38BD">
        <w:rPr>
          <w:rFonts w:ascii="华文中宋" w:hAnsi="华文中宋"/>
          <w:b w:val="0"/>
          <w:sz w:val="32"/>
        </w:rPr>
        <w:t>“</w:t>
      </w:r>
      <w:r w:rsidRPr="006E38BD">
        <w:rPr>
          <w:rFonts w:ascii="华文中宋" w:hAnsi="华文中宋" w:hint="eastAsia"/>
          <w:b w:val="0"/>
          <w:sz w:val="32"/>
        </w:rPr>
        <w:t>党的建设</w:t>
      </w:r>
      <w:r w:rsidRPr="006E38BD">
        <w:rPr>
          <w:rFonts w:ascii="华文中宋" w:hAnsi="华文中宋"/>
          <w:b w:val="0"/>
          <w:sz w:val="32"/>
        </w:rPr>
        <w:t>”主题</w:t>
      </w:r>
      <w:r w:rsidRPr="006E38BD">
        <w:rPr>
          <w:rFonts w:ascii="华文中宋" w:hAnsi="华文中宋" w:hint="eastAsia"/>
          <w:b w:val="0"/>
          <w:sz w:val="32"/>
        </w:rPr>
        <w:t>班次</w:t>
      </w: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760"/>
        <w:gridCol w:w="1080"/>
        <w:gridCol w:w="2940"/>
        <w:gridCol w:w="3860"/>
        <w:gridCol w:w="1080"/>
        <w:gridCol w:w="1080"/>
        <w:gridCol w:w="1080"/>
        <w:gridCol w:w="1080"/>
        <w:gridCol w:w="1080"/>
      </w:tblGrid>
      <w:tr w:rsidR="00105E76" w:rsidTr="005E3BD3">
        <w:trPr>
          <w:trHeight w:val="6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Pr="006E38BD" w:rsidRDefault="00105E76" w:rsidP="005E3B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38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Pr="006E38BD" w:rsidRDefault="00105E76" w:rsidP="005E3B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38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培训班  名称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Pr="006E38BD" w:rsidRDefault="00105E76" w:rsidP="005E3B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38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培训对象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Pr="006E38BD" w:rsidRDefault="00105E76" w:rsidP="005E3B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38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Pr="006E38BD" w:rsidRDefault="00105E76" w:rsidP="005E3B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38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Pr="006E38BD" w:rsidRDefault="00105E76" w:rsidP="005E3B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38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举办天数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（天）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Pr="006E38BD" w:rsidRDefault="00105E76" w:rsidP="005E3B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38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举办地点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Pr="006E38BD" w:rsidRDefault="00105E76" w:rsidP="005E3B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38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Pr="006E38BD" w:rsidRDefault="00105E76" w:rsidP="005E3B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E38B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105E76" w:rsidTr="005E3BD3">
        <w:trPr>
          <w:trHeight w:val="1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党支部书记与党务干部培训班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农业系统负责党群工作部门的党支部书记、党务干部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深入学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习习近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平新时代中国特色社会主义思想，系统学习党章党规和《党支部工作条例》，开展党性锻炼活动，汲取党建历史经验营养，提高党务干部规范开展党内生活的理论政策水平和工作本领等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7-9月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浙江   象山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孙晓明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59197604</w:t>
            </w:r>
          </w:p>
        </w:tc>
      </w:tr>
      <w:tr w:rsidR="00105E76" w:rsidTr="005E3BD3">
        <w:trPr>
          <w:trHeight w:val="1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农垦企业党建专题培训班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农垦企业党建负责人及相关人员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新形势下企业党建的形势与任务，企业党建工作创新与发展，党风廉政建设与反腐，统筹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做好抓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党建促业务等内容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10-12月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湖南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张  超   董倩倩</w:t>
            </w:r>
          </w:p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甄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  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59197650 59197648</w:t>
            </w:r>
          </w:p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59197645</w:t>
            </w:r>
          </w:p>
        </w:tc>
      </w:tr>
      <w:tr w:rsidR="00105E76" w:rsidTr="005E3BD3">
        <w:trPr>
          <w:trHeight w:val="16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农垦系统基层党支部书记培训班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农垦系统社区管理委员会党支部书记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《中国共产党党和国家机关基层组织工作条例》解读，基层党支部规范化建设，提升基层党支部组织力，强化落实基层党支部主体责任，基层党风廉政建设，党建与农垦改革发展深度融合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10-12月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黑龙江-河北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 xml:space="preserve">石  </w:t>
            </w:r>
            <w:proofErr w:type="gramStart"/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恒</w:t>
            </w:r>
            <w:proofErr w:type="gramEnd"/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 xml:space="preserve">   董倩倩</w:t>
            </w:r>
          </w:p>
          <w:p w:rsidR="00105E76" w:rsidRDefault="00105E76" w:rsidP="005E3BD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甄</w:t>
            </w:r>
            <w:proofErr w:type="gramEnd"/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 xml:space="preserve">  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76" w:rsidRDefault="00105E76" w:rsidP="005E3BD3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59197647 59197648</w:t>
            </w:r>
          </w:p>
          <w:p w:rsidR="00105E76" w:rsidRDefault="00105E76" w:rsidP="005E3BD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59197645</w:t>
            </w:r>
          </w:p>
        </w:tc>
      </w:tr>
    </w:tbl>
    <w:p w:rsidR="004F2956" w:rsidRDefault="004F2956">
      <w:bookmarkStart w:id="0" w:name="_GoBack"/>
      <w:bookmarkEnd w:id="0"/>
    </w:p>
    <w:sectPr w:rsidR="004F2956" w:rsidSect="00105E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76"/>
    <w:rsid w:val="00105E76"/>
    <w:rsid w:val="004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05E76"/>
    <w:pPr>
      <w:keepNext/>
      <w:keepLines/>
      <w:spacing w:line="720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5E76"/>
    <w:rPr>
      <w:rFonts w:eastAsia="华文中宋"/>
      <w:b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05E76"/>
    <w:pPr>
      <w:keepNext/>
      <w:keepLines/>
      <w:spacing w:line="720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5E76"/>
    <w:rPr>
      <w:rFonts w:eastAsia="华文中宋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Lenovo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2020-06-05T03:39:00Z</dcterms:created>
  <dcterms:modified xsi:type="dcterms:W3CDTF">2020-06-05T03:40:00Z</dcterms:modified>
</cp:coreProperties>
</file>